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F95" w:rsidRPr="00D7755D" w:rsidRDefault="00AE31C2" w:rsidP="00D7755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55D">
        <w:rPr>
          <w:rFonts w:ascii="Times New Roman" w:hAnsi="Times New Roman" w:cs="Times New Roman"/>
          <w:b/>
          <w:bCs/>
          <w:sz w:val="32"/>
          <w:szCs w:val="32"/>
        </w:rPr>
        <w:t>Liste des notations</w:t>
      </w:r>
    </w:p>
    <w:p w:rsidR="009A2479" w:rsidRPr="000F2BDB" w:rsidRDefault="009A24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2BDB" w:rsidRPr="00786CF2" w:rsidRDefault="000F2BDB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A</w:t>
      </w:r>
      <w:r w:rsidRPr="00786CF2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="009A7644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786CF2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="00B564A1"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A</w:t>
      </w:r>
      <w:r w:rsidRPr="00786CF2">
        <w:rPr>
          <w:rFonts w:ascii="Times New Roman" w:hAnsi="Times New Roman" w:cs="Times New Roman"/>
          <w:sz w:val="24"/>
          <w:szCs w:val="24"/>
        </w:rPr>
        <w:t>ctivité</w:t>
      </w:r>
      <w:r w:rsidR="00071B43" w:rsidRPr="00786CF2">
        <w:rPr>
          <w:rFonts w:asciiTheme="majorBidi" w:hAnsiTheme="majorBidi" w:cstheme="majorBidi"/>
          <w:sz w:val="24"/>
          <w:szCs w:val="24"/>
        </w:rPr>
        <w:t xml:space="preserve"> de la fraction argileuse</w:t>
      </w:r>
      <w:r w:rsidRPr="00786C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BDB" w:rsidRPr="00786CF2" w:rsidRDefault="00F62CEB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</m:oMath>
      <w:r w:rsidR="000F2BDB" w:rsidRPr="00786CF2">
        <w:rPr>
          <w:rFonts w:ascii="Times New Roman" w:hAnsi="Times New Roman" w:cs="Times New Roman"/>
          <w:iCs/>
          <w:sz w:val="24"/>
          <w:szCs w:val="24"/>
        </w:rPr>
        <w:t>H</w:t>
      </w:r>
      <w:r w:rsidR="000F2BDB" w:rsidRPr="00786CF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F2BDB"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</w:t>
      </w:r>
      <w:r w:rsidR="000F2BDB" w:rsidRPr="00786CF2">
        <w:rPr>
          <w:rFonts w:ascii="Times New Roman" w:hAnsi="Times New Roman" w:cs="Times New Roman"/>
          <w:sz w:val="24"/>
          <w:szCs w:val="24"/>
        </w:rPr>
        <w:t>Gonflement total</w:t>
      </w:r>
    </w:p>
    <w:p w:rsidR="00BD6489" w:rsidRPr="00786CF2" w:rsidRDefault="00EC26E4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 xml:space="preserve">DR 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C</w:t>
      </w:r>
      <w:r w:rsidRPr="00786CF2">
        <w:rPr>
          <w:rFonts w:ascii="Times New Roman" w:hAnsi="Times New Roman" w:cs="Times New Roman"/>
          <w:sz w:val="24"/>
          <w:szCs w:val="24"/>
        </w:rPr>
        <w:t>oefficient de Dé</w:t>
      </w:r>
      <w:r w:rsidR="000F2BDB" w:rsidRPr="00786CF2">
        <w:rPr>
          <w:rFonts w:ascii="Times New Roman" w:hAnsi="Times New Roman" w:cs="Times New Roman"/>
          <w:sz w:val="24"/>
          <w:szCs w:val="24"/>
        </w:rPr>
        <w:t>gradabilité</w:t>
      </w:r>
    </w:p>
    <w:p w:rsidR="000F2BDB" w:rsidRPr="00786CF2" w:rsidRDefault="00BD6489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D</w:t>
      </w:r>
      <w:r w:rsidRPr="00786CF2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9A764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</w:t>
      </w:r>
      <w:r w:rsidRPr="00786CF2">
        <w:rPr>
          <w:rFonts w:ascii="Times New Roman" w:hAnsi="Times New Roman" w:cs="Times New Roman"/>
          <w:sz w:val="24"/>
          <w:szCs w:val="24"/>
        </w:rPr>
        <w:t xml:space="preserve">Dimension des grains se situe 10% de la mase d’un matériau </w:t>
      </w:r>
    </w:p>
    <w:p w:rsidR="00BD6489" w:rsidRPr="00786CF2" w:rsidRDefault="000F2BDB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FR</w:t>
      </w:r>
      <w:r w:rsidR="009A7644">
        <w:rPr>
          <w:rFonts w:ascii="Times New Roman" w:hAnsi="Times New Roman" w:cs="Times New Roman"/>
          <w:sz w:val="24"/>
          <w:szCs w:val="24"/>
        </w:rPr>
        <w:t xml:space="preserve"> </w:t>
      </w:r>
      <w:r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C</w:t>
      </w:r>
      <w:r w:rsidRPr="00786CF2">
        <w:rPr>
          <w:rFonts w:ascii="Times New Roman" w:hAnsi="Times New Roman" w:cs="Times New Roman"/>
          <w:sz w:val="24"/>
          <w:szCs w:val="24"/>
        </w:rPr>
        <w:t xml:space="preserve">oefficient de Fragmentabilité </w:t>
      </w:r>
    </w:p>
    <w:p w:rsidR="000F2BDB" w:rsidRPr="00786CF2" w:rsidRDefault="00BD6489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 xml:space="preserve">GTR : </w:t>
      </w:r>
      <w:r w:rsidR="009A7644">
        <w:rPr>
          <w:rFonts w:ascii="Times New Roman" w:hAnsi="Times New Roman" w:cs="Times New Roman"/>
          <w:sz w:val="24"/>
          <w:szCs w:val="24"/>
        </w:rPr>
        <w:t>G</w:t>
      </w:r>
      <w:r w:rsidRPr="00786CF2">
        <w:rPr>
          <w:rFonts w:ascii="Times New Roman" w:hAnsi="Times New Roman" w:cs="Times New Roman"/>
          <w:sz w:val="24"/>
          <w:szCs w:val="24"/>
        </w:rPr>
        <w:t xml:space="preserve">uide travaux rétiaires  </w:t>
      </w:r>
    </w:p>
    <w:p w:rsidR="000F2BDB" w:rsidRPr="00786CF2" w:rsidRDefault="000F2BDB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H</w:t>
      </w:r>
      <w:r w:rsidR="009A7644">
        <w:rPr>
          <w:rFonts w:ascii="Times New Roman" w:hAnsi="Times New Roman" w:cs="Times New Roman"/>
          <w:sz w:val="24"/>
          <w:szCs w:val="24"/>
        </w:rPr>
        <w:t xml:space="preserve"> </w:t>
      </w:r>
      <w:r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  </w:t>
      </w:r>
      <w:r w:rsidRPr="00786CF2">
        <w:rPr>
          <w:rFonts w:ascii="Times New Roman" w:hAnsi="Times New Roman" w:cs="Times New Roman"/>
          <w:sz w:val="24"/>
          <w:szCs w:val="24"/>
        </w:rPr>
        <w:t>Hauteur</w:t>
      </w:r>
    </w:p>
    <w:p w:rsidR="000F2BDB" w:rsidRPr="00786CF2" w:rsidRDefault="009A7644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IP</w:t>
      </w:r>
      <w:r w:rsidR="00EC26E4" w:rsidRPr="00786CF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C26E4" w:rsidRPr="00786CF2">
        <w:rPr>
          <w:rFonts w:ascii="Times New Roman" w:hAnsi="Times New Roman" w:cs="Times New Roman"/>
          <w:sz w:val="24"/>
          <w:szCs w:val="24"/>
        </w:rPr>
        <w:t>I</w:t>
      </w:r>
      <w:r w:rsidR="000F2BDB" w:rsidRPr="00786CF2">
        <w:rPr>
          <w:rFonts w:ascii="Times New Roman" w:hAnsi="Times New Roman" w:cs="Times New Roman"/>
          <w:sz w:val="24"/>
          <w:szCs w:val="24"/>
        </w:rPr>
        <w:t>ndice de plasticité.</w:t>
      </w:r>
    </w:p>
    <w:p w:rsidR="000F2BDB" w:rsidRPr="00786CF2" w:rsidRDefault="00EC26E4" w:rsidP="009A76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 xml:space="preserve">G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 </w:t>
      </w:r>
      <w:r w:rsidRPr="00786CF2">
        <w:rPr>
          <w:rFonts w:ascii="Times New Roman" w:hAnsi="Times New Roman" w:cs="Times New Roman"/>
          <w:sz w:val="24"/>
          <w:szCs w:val="24"/>
        </w:rPr>
        <w:t>T</w:t>
      </w:r>
      <w:r w:rsidR="000F2BDB" w:rsidRPr="00786CF2">
        <w:rPr>
          <w:rFonts w:ascii="Times New Roman" w:hAnsi="Times New Roman" w:cs="Times New Roman"/>
          <w:sz w:val="24"/>
          <w:szCs w:val="24"/>
        </w:rPr>
        <w:t>aux de gonflement maximal pour un temps infini.</w:t>
      </w:r>
    </w:p>
    <w:p w:rsidR="00F62CEB" w:rsidRPr="00786CF2" w:rsidRDefault="009A7644" w:rsidP="009A76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F62CEB" w:rsidRPr="00786CF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62CEB" w:rsidRPr="00786C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F62CEB" w:rsidRPr="00786CF2">
        <w:rPr>
          <w:rFonts w:ascii="Times New Roman" w:hAnsi="Times New Roman" w:cs="Times New Roman"/>
          <w:sz w:val="24"/>
          <w:szCs w:val="24"/>
        </w:rPr>
        <w:t xml:space="preserve">asse </w:t>
      </w:r>
    </w:p>
    <w:p w:rsidR="00BD6489" w:rsidRPr="00786CF2" w:rsidRDefault="009A7644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S.S.T</w:t>
      </w:r>
      <w:r w:rsidR="00EC26E4" w:rsidRPr="00786CF2">
        <w:rPr>
          <w:rFonts w:ascii="Times New Roman" w:hAnsi="Times New Roman" w:cs="Times New Roman"/>
          <w:sz w:val="24"/>
          <w:szCs w:val="24"/>
        </w:rPr>
        <w:t>: S</w:t>
      </w:r>
      <w:r w:rsidR="000F2BDB" w:rsidRPr="00786CF2">
        <w:rPr>
          <w:rFonts w:ascii="Times New Roman" w:hAnsi="Times New Roman" w:cs="Times New Roman"/>
          <w:sz w:val="24"/>
          <w:szCs w:val="24"/>
        </w:rPr>
        <w:t>urface spécifique.</w:t>
      </w:r>
      <w:r w:rsidR="009A2479" w:rsidRPr="00786C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BDB" w:rsidRPr="00786CF2" w:rsidRDefault="00BD6489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 xml:space="preserve">V 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  V</w:t>
      </w:r>
      <w:r w:rsidRPr="00786CF2">
        <w:rPr>
          <w:rFonts w:ascii="Times New Roman" w:hAnsi="Times New Roman" w:cs="Times New Roman"/>
          <w:sz w:val="24"/>
          <w:szCs w:val="24"/>
        </w:rPr>
        <w:t xml:space="preserve">olume                                                                                          </w:t>
      </w:r>
    </w:p>
    <w:p w:rsidR="00F62CEB" w:rsidRPr="00786CF2" w:rsidRDefault="000F2BDB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VB</w:t>
      </w:r>
      <w:r w:rsidR="00BD6489" w:rsidRPr="00786CF2">
        <w:rPr>
          <w:rFonts w:ascii="Times New Roman" w:hAnsi="Times New Roman" w:cs="Times New Roman"/>
          <w:sz w:val="24"/>
          <w:szCs w:val="24"/>
        </w:rPr>
        <w:t>S</w:t>
      </w:r>
      <w:proofErr w:type="gramStart"/>
      <w:r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</w:t>
      </w:r>
      <w:r w:rsidRPr="00786CF2">
        <w:rPr>
          <w:rFonts w:ascii="Times New Roman" w:hAnsi="Times New Roman" w:cs="Times New Roman"/>
          <w:sz w:val="24"/>
          <w:szCs w:val="24"/>
        </w:rPr>
        <w:t>Valeur</w:t>
      </w:r>
      <w:proofErr w:type="gramEnd"/>
      <w:r w:rsidRPr="00786CF2">
        <w:rPr>
          <w:rFonts w:ascii="Times New Roman" w:hAnsi="Times New Roman" w:cs="Times New Roman"/>
          <w:sz w:val="24"/>
          <w:szCs w:val="24"/>
        </w:rPr>
        <w:t xml:space="preserve"> du bleu</w:t>
      </w:r>
      <w:r w:rsidR="009A2479" w:rsidRPr="00786CF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C0F95" w:rsidRPr="00786CF2" w:rsidRDefault="009C0F95" w:rsidP="009A76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W</w:t>
      </w:r>
      <w:r w:rsidRPr="00786CF2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786CF2">
        <w:rPr>
          <w:rFonts w:ascii="Times New Roman" w:hAnsi="Times New Roman" w:cs="Times New Roman"/>
          <w:sz w:val="24"/>
          <w:szCs w:val="24"/>
        </w:rPr>
        <w:t xml:space="preserve">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</w:t>
      </w:r>
      <w:r w:rsidRPr="00786CF2">
        <w:rPr>
          <w:rFonts w:ascii="Times New Roman" w:hAnsi="Times New Roman" w:cs="Times New Roman"/>
          <w:sz w:val="24"/>
          <w:szCs w:val="24"/>
        </w:rPr>
        <w:t>Teneur en eau initiale</w:t>
      </w:r>
    </w:p>
    <w:p w:rsidR="009C0F95" w:rsidRPr="00786CF2" w:rsidRDefault="009C0F95" w:rsidP="009A76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W</w:t>
      </w:r>
      <w:r w:rsidR="009A2479" w:rsidRPr="00786CF2">
        <w:rPr>
          <w:rFonts w:asciiTheme="majorBidi" w:eastAsia="Times New Roman" w:hAnsiTheme="majorBidi" w:cstheme="majorBidi"/>
          <w:color w:val="000000"/>
          <w:sz w:val="24"/>
          <w:szCs w:val="24"/>
          <w:vertAlign w:val="subscript"/>
        </w:rPr>
        <w:t>nat</w:t>
      </w:r>
      <w:r w:rsidRPr="00786C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6CF2">
        <w:rPr>
          <w:rFonts w:ascii="Times New Roman" w:hAnsi="Times New Roman" w:cs="Times New Roman"/>
          <w:sz w:val="24"/>
          <w:szCs w:val="24"/>
        </w:rPr>
        <w:t xml:space="preserve">: </w:t>
      </w:r>
      <w:r w:rsidR="009A7644">
        <w:rPr>
          <w:rFonts w:ascii="Times New Roman" w:hAnsi="Times New Roman" w:cs="Times New Roman"/>
          <w:sz w:val="24"/>
          <w:szCs w:val="24"/>
        </w:rPr>
        <w:t xml:space="preserve"> </w:t>
      </w:r>
      <w:r w:rsidRPr="00786CF2">
        <w:rPr>
          <w:rFonts w:ascii="Times New Roman" w:hAnsi="Times New Roman" w:cs="Times New Roman"/>
          <w:sz w:val="24"/>
          <w:szCs w:val="24"/>
        </w:rPr>
        <w:t>Teneur</w:t>
      </w:r>
      <w:proofErr w:type="gramEnd"/>
      <w:r w:rsidRPr="00786CF2">
        <w:rPr>
          <w:rFonts w:ascii="Times New Roman" w:hAnsi="Times New Roman" w:cs="Times New Roman"/>
          <w:sz w:val="24"/>
          <w:szCs w:val="24"/>
        </w:rPr>
        <w:t xml:space="preserve"> en eau naturelle</w:t>
      </w:r>
    </w:p>
    <w:p w:rsidR="009C0F95" w:rsidRPr="00786CF2" w:rsidRDefault="009C0F95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W</w:t>
      </w:r>
      <w:r w:rsidRPr="00786CF2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Pr="00786CF2">
        <w:rPr>
          <w:rFonts w:ascii="Times New Roman" w:hAnsi="Times New Roman" w:cs="Times New Roman"/>
          <w:sz w:val="24"/>
          <w:szCs w:val="24"/>
        </w:rPr>
        <w:t xml:space="preserve">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L</w:t>
      </w:r>
      <w:r w:rsidRPr="00786CF2">
        <w:rPr>
          <w:rFonts w:ascii="Times New Roman" w:hAnsi="Times New Roman" w:cs="Times New Roman"/>
          <w:sz w:val="24"/>
          <w:szCs w:val="24"/>
        </w:rPr>
        <w:t>imite de liquidité</w:t>
      </w:r>
    </w:p>
    <w:p w:rsidR="009C0F95" w:rsidRPr="00786CF2" w:rsidRDefault="009C0F95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t>W</w:t>
      </w:r>
      <w:r w:rsidRPr="00786CF2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786CF2">
        <w:rPr>
          <w:rFonts w:ascii="Times New Roman" w:hAnsi="Times New Roman" w:cs="Times New Roman"/>
          <w:sz w:val="24"/>
          <w:szCs w:val="24"/>
        </w:rPr>
        <w:t xml:space="preserve">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L</w:t>
      </w:r>
      <w:r w:rsidRPr="00786CF2">
        <w:rPr>
          <w:rFonts w:ascii="Times New Roman" w:hAnsi="Times New Roman" w:cs="Times New Roman"/>
          <w:sz w:val="24"/>
          <w:szCs w:val="24"/>
        </w:rPr>
        <w:t>imite de plasticité</w:t>
      </w:r>
    </w:p>
    <w:p w:rsidR="000F2BDB" w:rsidRPr="00786CF2" w:rsidRDefault="00AE31C2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CF2">
        <w:rPr>
          <w:rFonts w:ascii="Times New Roman" w:hAnsi="Times New Roman" w:cs="Times New Roman"/>
          <w:sz w:val="24"/>
          <w:szCs w:val="24"/>
        </w:rPr>
        <w:sym w:font="Symbol" w:char="F073"/>
      </w:r>
      <w:proofErr w:type="gramStart"/>
      <w:r w:rsidR="000F2BDB" w:rsidRPr="00786CF2">
        <w:rPr>
          <w:rFonts w:ascii="Times New Roman" w:hAnsi="Times New Roman" w:cs="Times New Roman"/>
          <w:sz w:val="24"/>
          <w:szCs w:val="24"/>
          <w:vertAlign w:val="subscript"/>
        </w:rPr>
        <w:t>g</w:t>
      </w:r>
      <w:proofErr w:type="gramEnd"/>
      <w:r w:rsidR="000F2BDB" w:rsidRPr="00786CF2">
        <w:rPr>
          <w:rFonts w:ascii="Times New Roman" w:hAnsi="Times New Roman" w:cs="Times New Roman"/>
          <w:sz w:val="24"/>
          <w:szCs w:val="24"/>
        </w:rPr>
        <w:t xml:space="preserve">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 </w:t>
      </w:r>
      <w:r w:rsidR="000F2BDB" w:rsidRPr="00786CF2">
        <w:rPr>
          <w:rFonts w:ascii="Times New Roman" w:hAnsi="Times New Roman" w:cs="Times New Roman"/>
          <w:sz w:val="24"/>
          <w:szCs w:val="24"/>
        </w:rPr>
        <w:t>La pression de gonflement</w:t>
      </w:r>
    </w:p>
    <w:p w:rsidR="009C0F95" w:rsidRPr="000F2BDB" w:rsidRDefault="000F2BDB" w:rsidP="009A76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6CF2">
        <w:rPr>
          <w:rFonts w:ascii="Times New Roman" w:hAnsi="Times New Roman" w:cs="Times New Roman"/>
          <w:sz w:val="24"/>
          <w:szCs w:val="24"/>
        </w:rPr>
        <w:t>γ</w:t>
      </w:r>
      <w:r w:rsidR="009C0F95" w:rsidRPr="00786CF2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gramEnd"/>
      <w:r w:rsidR="009C0F95" w:rsidRPr="00786CF2">
        <w:rPr>
          <w:rFonts w:ascii="Times New Roman" w:hAnsi="Times New Roman" w:cs="Times New Roman"/>
          <w:sz w:val="24"/>
          <w:szCs w:val="24"/>
        </w:rPr>
        <w:t xml:space="preserve">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  </w:t>
      </w:r>
      <w:r w:rsidR="009C0F95" w:rsidRPr="00786CF2">
        <w:rPr>
          <w:rFonts w:ascii="Times New Roman" w:hAnsi="Times New Roman" w:cs="Times New Roman"/>
          <w:sz w:val="24"/>
          <w:szCs w:val="24"/>
        </w:rPr>
        <w:t>Densité sèche</w:t>
      </w:r>
      <w:r w:rsidR="009A2479" w:rsidRPr="00786CF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A24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9C0F95" w:rsidRPr="000F2BDB" w:rsidRDefault="000F2BDB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2BDB">
        <w:rPr>
          <w:rFonts w:ascii="Times New Roman" w:hAnsi="Times New Roman" w:cs="Times New Roman"/>
          <w:sz w:val="28"/>
          <w:szCs w:val="28"/>
        </w:rPr>
        <w:t>γ</w:t>
      </w:r>
      <w:r w:rsidR="009C0F95" w:rsidRPr="000F2BDB">
        <w:rPr>
          <w:rFonts w:ascii="Times New Roman" w:hAnsi="Times New Roman" w:cs="Times New Roman"/>
          <w:sz w:val="28"/>
          <w:szCs w:val="28"/>
          <w:vertAlign w:val="subscript"/>
        </w:rPr>
        <w:t>h</w:t>
      </w:r>
      <w:proofErr w:type="gramEnd"/>
      <w:r w:rsidR="009C0F95" w:rsidRPr="000F2BDB">
        <w:rPr>
          <w:rFonts w:ascii="Times New Roman" w:hAnsi="Times New Roman" w:cs="Times New Roman"/>
          <w:sz w:val="24"/>
          <w:szCs w:val="24"/>
        </w:rPr>
        <w:t xml:space="preserve"> : </w:t>
      </w:r>
      <w:r w:rsidR="009A7644">
        <w:rPr>
          <w:rFonts w:ascii="Times New Roman" w:hAnsi="Times New Roman" w:cs="Times New Roman"/>
          <w:sz w:val="24"/>
          <w:szCs w:val="24"/>
        </w:rPr>
        <w:t xml:space="preserve">     </w:t>
      </w:r>
      <w:r w:rsidR="009C0F95" w:rsidRPr="000F2BDB">
        <w:rPr>
          <w:rFonts w:ascii="Times New Roman" w:hAnsi="Times New Roman" w:cs="Times New Roman"/>
          <w:sz w:val="24"/>
          <w:szCs w:val="24"/>
        </w:rPr>
        <w:t>Densité humide</w:t>
      </w:r>
      <w:r w:rsidR="009A24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8B3D1B" w:rsidRPr="000F2BDB" w:rsidRDefault="009A7644" w:rsidP="009A76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  <w:szCs w:val="28"/>
              </w:rPr>
              <w:sym w:font="Symbol" w:char="F067"/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opt</m:t>
                </m:r>
              </m:sub>
            </m:sSub>
          </m:sub>
        </m:sSub>
      </m:oMath>
      <w:r w:rsidR="009C0F95" w:rsidRPr="000F2BDB">
        <w:rPr>
          <w:rFonts w:ascii="Times New Roman" w:hAnsi="Times New Roman" w:cs="Times New Roman"/>
          <w:color w:val="20231E"/>
          <w:sz w:val="24"/>
          <w:szCs w:val="24"/>
          <w:vertAlign w:val="subscript"/>
        </w:rPr>
        <w:t> </w:t>
      </w:r>
      <w:proofErr w:type="gramStart"/>
      <w:r w:rsidR="00D7755D" w:rsidRPr="000F2BDB">
        <w:rPr>
          <w:rFonts w:ascii="Times New Roman" w:hAnsi="Times New Roman" w:cs="Times New Roman"/>
          <w:color w:val="20231E"/>
          <w:sz w:val="24"/>
          <w:szCs w:val="24"/>
          <w:vertAlign w:val="subscript"/>
        </w:rPr>
        <w:t xml:space="preserve">: </w:t>
      </w:r>
      <w:r>
        <w:rPr>
          <w:rFonts w:ascii="Times New Roman" w:hAnsi="Times New Roman" w:cs="Times New Roman"/>
          <w:color w:val="20231E"/>
          <w:sz w:val="24"/>
          <w:szCs w:val="24"/>
          <w:vertAlign w:val="subscript"/>
        </w:rPr>
        <w:t xml:space="preserve"> </w:t>
      </w:r>
      <w:bookmarkStart w:id="0" w:name="_GoBack"/>
      <w:bookmarkEnd w:id="0"/>
      <w:r w:rsidR="00D7755D">
        <w:rPr>
          <w:rFonts w:ascii="Times New Roman" w:hAnsi="Times New Roman" w:cs="Times New Roman"/>
          <w:sz w:val="24"/>
          <w:szCs w:val="24"/>
        </w:rPr>
        <w:t>Densité</w:t>
      </w:r>
      <w:proofErr w:type="gramEnd"/>
      <w:r w:rsidR="008B3D1B" w:rsidRPr="000F2BDB">
        <w:rPr>
          <w:rFonts w:ascii="Times New Roman" w:hAnsi="Times New Roman" w:cs="Times New Roman"/>
          <w:sz w:val="24"/>
          <w:szCs w:val="24"/>
        </w:rPr>
        <w:t xml:space="preserve"> sèche optimum</w:t>
      </w:r>
      <w:r w:rsidR="009A24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9C0F95" w:rsidRDefault="008B3D1B" w:rsidP="009A7644">
      <w:r>
        <w:rPr>
          <w:rFonts w:ascii="Arial" w:hAnsi="Arial" w:cs="Arial"/>
          <w:sz w:val="24"/>
          <w:szCs w:val="24"/>
        </w:rPr>
        <w:t xml:space="preserve"> </w:t>
      </w:r>
    </w:p>
    <w:sectPr w:rsidR="009C0F95" w:rsidSect="009C0F95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0F95"/>
    <w:rsid w:val="00071B43"/>
    <w:rsid w:val="000A37E3"/>
    <w:rsid w:val="000F2BDB"/>
    <w:rsid w:val="00392E3B"/>
    <w:rsid w:val="00542608"/>
    <w:rsid w:val="0072243E"/>
    <w:rsid w:val="00786CF2"/>
    <w:rsid w:val="008B3D1B"/>
    <w:rsid w:val="009A2479"/>
    <w:rsid w:val="009A7644"/>
    <w:rsid w:val="009C0F95"/>
    <w:rsid w:val="00AE31C2"/>
    <w:rsid w:val="00B506A9"/>
    <w:rsid w:val="00B564A1"/>
    <w:rsid w:val="00BD6489"/>
    <w:rsid w:val="00C00523"/>
    <w:rsid w:val="00C27BD7"/>
    <w:rsid w:val="00C57740"/>
    <w:rsid w:val="00D7755D"/>
    <w:rsid w:val="00EC26E4"/>
    <w:rsid w:val="00F6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7E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C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0F9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B564A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dimetri</dc:creator>
  <cp:keywords/>
  <dc:description/>
  <cp:lastModifiedBy>BA7</cp:lastModifiedBy>
  <cp:revision>12</cp:revision>
  <dcterms:created xsi:type="dcterms:W3CDTF">2012-06-08T07:32:00Z</dcterms:created>
  <dcterms:modified xsi:type="dcterms:W3CDTF">2012-06-13T07:54:00Z</dcterms:modified>
</cp:coreProperties>
</file>